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73" w:rsidRPr="00793596" w:rsidRDefault="004A7817" w:rsidP="00644246">
      <w:pPr>
        <w:jc w:val="center"/>
        <w:rPr>
          <w:rFonts w:asciiTheme="majorHAnsi" w:hAnsiTheme="majorHAnsi"/>
          <w:b/>
          <w:noProof/>
          <w:sz w:val="32"/>
          <w:szCs w:val="32"/>
          <w:lang w:val="en-US" w:eastAsia="it-IT"/>
        </w:rPr>
      </w:pPr>
      <w:r w:rsidRPr="00793596">
        <w:rPr>
          <w:rFonts w:asciiTheme="majorHAnsi" w:hAnsiTheme="majorHAnsi"/>
          <w:b/>
          <w:noProof/>
          <w:sz w:val="32"/>
          <w:szCs w:val="32"/>
          <w:lang w:val="en-US" w:eastAsia="it-IT"/>
        </w:rPr>
        <w:t xml:space="preserve">Leasys </w:t>
      </w:r>
      <w:r w:rsidR="00420809">
        <w:rPr>
          <w:rFonts w:asciiTheme="majorHAnsi" w:hAnsiTheme="majorHAnsi"/>
          <w:b/>
          <w:noProof/>
          <w:sz w:val="32"/>
          <w:szCs w:val="32"/>
          <w:lang w:val="en-US" w:eastAsia="it-IT"/>
        </w:rPr>
        <w:t>komt naar Nederland</w:t>
      </w:r>
    </w:p>
    <w:p w:rsidR="004A7817" w:rsidRPr="00793596" w:rsidRDefault="004A7817" w:rsidP="00644246">
      <w:pPr>
        <w:jc w:val="center"/>
        <w:rPr>
          <w:rFonts w:asciiTheme="majorHAnsi" w:hAnsiTheme="majorHAnsi"/>
          <w:b/>
          <w:noProof/>
          <w:sz w:val="20"/>
          <w:szCs w:val="32"/>
          <w:lang w:val="en-US" w:eastAsia="it-IT"/>
        </w:rPr>
      </w:pPr>
    </w:p>
    <w:p w:rsidR="00420809" w:rsidRPr="00582874" w:rsidRDefault="00582874" w:rsidP="00420809">
      <w:pPr>
        <w:numPr>
          <w:ilvl w:val="0"/>
          <w:numId w:val="1"/>
        </w:numPr>
        <w:suppressAutoHyphens/>
        <w:jc w:val="both"/>
        <w:rPr>
          <w:rFonts w:asciiTheme="majorHAnsi" w:hAnsiTheme="majorHAnsi"/>
          <w:b/>
          <w:noProof/>
          <w:lang w:val="nl-NL"/>
        </w:rPr>
      </w:pPr>
      <w:r w:rsidRPr="00582874">
        <w:rPr>
          <w:rFonts w:asciiTheme="majorHAnsi" w:hAnsiTheme="majorHAnsi"/>
          <w:b/>
          <w:noProof/>
          <w:sz w:val="22"/>
          <w:lang w:val="nl-NL" w:eastAsia="it-IT"/>
        </w:rPr>
        <w:t>Leasys, de leasemaatschappij van FCA Bank, breidt uit naar Nederland</w:t>
      </w:r>
    </w:p>
    <w:p w:rsidR="00420809" w:rsidRPr="00582874" w:rsidRDefault="00582874" w:rsidP="00420809">
      <w:pPr>
        <w:numPr>
          <w:ilvl w:val="0"/>
          <w:numId w:val="1"/>
        </w:numPr>
        <w:suppressAutoHyphens/>
        <w:jc w:val="both"/>
        <w:rPr>
          <w:rFonts w:asciiTheme="majorHAnsi" w:hAnsiTheme="majorHAnsi"/>
          <w:b/>
          <w:noProof/>
          <w:lang w:val="nl-NL"/>
        </w:rPr>
      </w:pPr>
      <w:r w:rsidRPr="00582874">
        <w:rPr>
          <w:rFonts w:asciiTheme="majorHAnsi" w:hAnsiTheme="majorHAnsi"/>
          <w:b/>
          <w:noProof/>
          <w:sz w:val="22"/>
          <w:lang w:val="nl-NL" w:eastAsia="it-IT"/>
        </w:rPr>
        <w:t>Leasys biedt met haar inovatieve mobiliteitsoplossingen nieuwe mogelijkheden voor zowel particuliere als zakelijke klanten in Nederland</w:t>
      </w:r>
    </w:p>
    <w:p w:rsidR="008B4273" w:rsidRPr="00A906C4" w:rsidRDefault="008B4273" w:rsidP="00644246">
      <w:pPr>
        <w:spacing w:line="240" w:lineRule="exact"/>
        <w:jc w:val="both"/>
        <w:rPr>
          <w:rFonts w:asciiTheme="majorHAnsi" w:hAnsiTheme="majorHAnsi"/>
          <w:noProof/>
          <w:color w:val="FF0000"/>
          <w:sz w:val="22"/>
          <w:lang w:val="nl-NL"/>
        </w:rPr>
      </w:pPr>
      <w:bookmarkStart w:id="0" w:name="result_box"/>
      <w:bookmarkEnd w:id="0"/>
    </w:p>
    <w:p w:rsidR="00420809" w:rsidRPr="00420809" w:rsidRDefault="00A958C4" w:rsidP="00644246">
      <w:pPr>
        <w:spacing w:line="240" w:lineRule="exact"/>
        <w:jc w:val="both"/>
        <w:rPr>
          <w:rFonts w:asciiTheme="majorHAnsi" w:hAnsiTheme="majorHAnsi"/>
          <w:noProof/>
          <w:sz w:val="22"/>
          <w:lang w:val="nl-NL" w:eastAsia="it-IT"/>
        </w:rPr>
      </w:pPr>
      <w:r w:rsidRPr="00420809">
        <w:rPr>
          <w:rFonts w:asciiTheme="majorHAnsi" w:hAnsiTheme="majorHAnsi"/>
          <w:i/>
          <w:noProof/>
          <w:sz w:val="22"/>
          <w:lang w:val="nl-NL" w:eastAsia="it-IT"/>
        </w:rPr>
        <w:t>Lijnden</w:t>
      </w:r>
      <w:r w:rsidR="008B4273" w:rsidRPr="00420809">
        <w:rPr>
          <w:rFonts w:asciiTheme="majorHAnsi" w:hAnsiTheme="majorHAnsi"/>
          <w:i/>
          <w:noProof/>
          <w:sz w:val="22"/>
          <w:lang w:val="nl-NL" w:eastAsia="it-IT"/>
        </w:rPr>
        <w:t xml:space="preserve">, </w:t>
      </w:r>
      <w:bookmarkStart w:id="1" w:name="result_box1"/>
      <w:bookmarkEnd w:id="1"/>
      <w:r w:rsidR="00EE3E33">
        <w:rPr>
          <w:rFonts w:asciiTheme="majorHAnsi" w:hAnsiTheme="majorHAnsi"/>
          <w:i/>
          <w:noProof/>
          <w:sz w:val="22"/>
          <w:lang w:val="nl-NL" w:eastAsia="it-IT"/>
        </w:rPr>
        <w:t>6</w:t>
      </w:r>
      <w:r w:rsidR="00111426">
        <w:rPr>
          <w:rFonts w:asciiTheme="majorHAnsi" w:hAnsiTheme="majorHAnsi"/>
          <w:i/>
          <w:noProof/>
          <w:sz w:val="22"/>
          <w:lang w:val="nl-NL" w:eastAsia="it-IT"/>
        </w:rPr>
        <w:t xml:space="preserve"> februari 2018</w:t>
      </w:r>
    </w:p>
    <w:p w:rsidR="00420809" w:rsidRPr="00420809" w:rsidRDefault="00420809" w:rsidP="00644246">
      <w:pPr>
        <w:spacing w:line="240" w:lineRule="exact"/>
        <w:jc w:val="both"/>
        <w:rPr>
          <w:rFonts w:asciiTheme="majorHAnsi" w:hAnsiTheme="majorHAnsi"/>
          <w:noProof/>
          <w:sz w:val="22"/>
          <w:lang w:val="nl-NL" w:eastAsia="it-IT"/>
        </w:rPr>
      </w:pPr>
    </w:p>
    <w:p w:rsidR="00582874" w:rsidRPr="00582874" w:rsidRDefault="00582874" w:rsidP="00582874">
      <w:pPr>
        <w:spacing w:line="240" w:lineRule="exact"/>
        <w:jc w:val="both"/>
        <w:rPr>
          <w:rFonts w:asciiTheme="majorHAnsi" w:hAnsiTheme="majorHAnsi"/>
          <w:noProof/>
          <w:sz w:val="22"/>
          <w:lang w:val="nl-NL" w:eastAsia="it-IT"/>
        </w:rPr>
      </w:pPr>
      <w:bookmarkStart w:id="2" w:name="result_box5"/>
      <w:bookmarkEnd w:id="2"/>
      <w:r w:rsidRPr="00582874">
        <w:rPr>
          <w:rFonts w:asciiTheme="majorHAnsi" w:hAnsiTheme="majorHAnsi"/>
          <w:noProof/>
          <w:sz w:val="22"/>
          <w:lang w:val="nl-NL" w:eastAsia="it-IT"/>
        </w:rPr>
        <w:t>In navolging van Frankrijk, Spanje, Duitsland, Groot-Britannië en België is het nu de beurt aan Nederland om de voordelen van Leasys te ervaren. Leasys is een mobiliteits- en Leasebedrijf dat een sterke internationale groei doormaakt. In het afgelopen jaar is Leasys in meerdere Europese landen geïntroduceerd waar reeds vestigingen van FCA Bank vertegenwoordigd zijn.  Door de integratie van Leasys is FCA Bank nog beter in staat om in te spelen op actuele marktsituaties en haar marktaandeel te vergroten. Met het nieuwste FCA productaanbod, bestaande uit onder meer Fiat, Fiat Professional, Alfa Romeo en Jeep, is Leasys meer dan ooit in staat om in te spelen op de zakelijke markt.</w:t>
      </w:r>
    </w:p>
    <w:p w:rsidR="00582874" w:rsidRDefault="00582874" w:rsidP="00582874">
      <w:pPr>
        <w:spacing w:line="240" w:lineRule="exact"/>
        <w:jc w:val="both"/>
        <w:rPr>
          <w:rFonts w:asciiTheme="majorHAnsi" w:hAnsiTheme="majorHAnsi"/>
          <w:noProof/>
          <w:sz w:val="22"/>
          <w:lang w:val="nl-NL" w:eastAsia="it-IT"/>
        </w:rPr>
      </w:pPr>
    </w:p>
    <w:p w:rsidR="00582874" w:rsidRPr="00582874" w:rsidRDefault="00582874" w:rsidP="00582874">
      <w:pPr>
        <w:spacing w:line="240" w:lineRule="exact"/>
        <w:jc w:val="both"/>
        <w:rPr>
          <w:rFonts w:asciiTheme="majorHAnsi" w:hAnsiTheme="majorHAnsi"/>
          <w:noProof/>
          <w:sz w:val="22"/>
          <w:lang w:val="nl-NL" w:eastAsia="it-IT"/>
        </w:rPr>
      </w:pPr>
      <w:r w:rsidRPr="00582874">
        <w:rPr>
          <w:rFonts w:asciiTheme="majorHAnsi" w:hAnsiTheme="majorHAnsi"/>
          <w:noProof/>
          <w:sz w:val="22"/>
          <w:lang w:val="nl-NL" w:eastAsia="it-IT"/>
        </w:rPr>
        <w:t>Leasys Nederland neemt de lease-activiteiten over van FCA Capital Nederland, óók een dochteronderneming van FCA Bank.</w:t>
      </w:r>
    </w:p>
    <w:p w:rsidR="00582874" w:rsidRDefault="00582874" w:rsidP="00582874">
      <w:pPr>
        <w:spacing w:line="240" w:lineRule="exact"/>
        <w:jc w:val="both"/>
        <w:rPr>
          <w:rFonts w:asciiTheme="majorHAnsi" w:hAnsiTheme="majorHAnsi"/>
          <w:noProof/>
          <w:sz w:val="22"/>
          <w:lang w:val="nl-NL" w:eastAsia="it-IT"/>
        </w:rPr>
      </w:pPr>
    </w:p>
    <w:p w:rsidR="00582874" w:rsidRPr="00582874" w:rsidRDefault="00582874" w:rsidP="00582874">
      <w:pPr>
        <w:spacing w:line="240" w:lineRule="exact"/>
        <w:jc w:val="both"/>
        <w:rPr>
          <w:rFonts w:asciiTheme="majorHAnsi" w:hAnsiTheme="majorHAnsi"/>
          <w:noProof/>
          <w:sz w:val="22"/>
          <w:lang w:val="nl-NL" w:eastAsia="it-IT"/>
        </w:rPr>
      </w:pPr>
      <w:r w:rsidRPr="00582874">
        <w:rPr>
          <w:rFonts w:asciiTheme="majorHAnsi" w:hAnsiTheme="majorHAnsi"/>
          <w:noProof/>
          <w:sz w:val="22"/>
          <w:lang w:val="nl-NL" w:eastAsia="it-IT"/>
        </w:rPr>
        <w:t>Leasys komt op de markt met ‘BE FREE’ en ‘BE FREE PRO’. Innovatieve leaseproducten voor particulieren en het midden- en kleinbedrijf. Het staat voor eenvoud en flexibiliteit gecombineerd met aantrekkelijke tarieven. Unieke eigenschappen van ‘BE FREE’ en ‘BE FREE PRO’ zijn; geen vooruitbetalingen en geen boete bij vroegtijdig beëindigen van het contract na 24 maanden lease.</w:t>
      </w:r>
    </w:p>
    <w:p w:rsidR="00582874" w:rsidRDefault="00582874" w:rsidP="00582874">
      <w:pPr>
        <w:spacing w:line="240" w:lineRule="exact"/>
        <w:jc w:val="both"/>
        <w:rPr>
          <w:rFonts w:asciiTheme="majorHAnsi" w:hAnsiTheme="majorHAnsi"/>
          <w:noProof/>
          <w:sz w:val="22"/>
          <w:lang w:val="nl-NL" w:eastAsia="it-IT"/>
        </w:rPr>
      </w:pPr>
    </w:p>
    <w:p w:rsidR="00582874" w:rsidRPr="00582874" w:rsidRDefault="00582874" w:rsidP="00582874">
      <w:pPr>
        <w:spacing w:line="240" w:lineRule="exact"/>
        <w:jc w:val="both"/>
        <w:rPr>
          <w:rFonts w:asciiTheme="majorHAnsi" w:hAnsiTheme="majorHAnsi"/>
          <w:noProof/>
          <w:sz w:val="22"/>
          <w:lang w:val="nl-NL" w:eastAsia="it-IT"/>
        </w:rPr>
      </w:pPr>
      <w:r>
        <w:rPr>
          <w:rFonts w:asciiTheme="majorHAnsi" w:hAnsiTheme="majorHAnsi"/>
          <w:noProof/>
          <w:sz w:val="22"/>
          <w:lang w:val="nl-NL" w:eastAsia="it-IT"/>
        </w:rPr>
        <w:t>Het introductie</w:t>
      </w:r>
      <w:r w:rsidRPr="00582874">
        <w:rPr>
          <w:rFonts w:asciiTheme="majorHAnsi" w:hAnsiTheme="majorHAnsi"/>
          <w:noProof/>
          <w:sz w:val="22"/>
          <w:lang w:val="nl-NL" w:eastAsia="it-IT"/>
        </w:rPr>
        <w:t>aanbod voor  Nederland:</w:t>
      </w:r>
    </w:p>
    <w:p w:rsidR="00582874" w:rsidRPr="00582874" w:rsidRDefault="00582874" w:rsidP="00582874">
      <w:pPr>
        <w:pStyle w:val="ListParagraph"/>
        <w:numPr>
          <w:ilvl w:val="0"/>
          <w:numId w:val="5"/>
        </w:numPr>
        <w:spacing w:line="240" w:lineRule="exact"/>
        <w:jc w:val="both"/>
        <w:rPr>
          <w:rFonts w:asciiTheme="majorHAnsi" w:hAnsiTheme="majorHAnsi"/>
          <w:noProof/>
          <w:sz w:val="22"/>
          <w:lang w:val="nl-NL" w:eastAsia="it-IT"/>
        </w:rPr>
      </w:pPr>
      <w:r w:rsidRPr="00582874">
        <w:rPr>
          <w:rFonts w:asciiTheme="majorHAnsi" w:hAnsiTheme="majorHAnsi"/>
          <w:noProof/>
          <w:sz w:val="22"/>
          <w:lang w:val="nl-NL" w:eastAsia="it-IT"/>
        </w:rPr>
        <w:t>(</w:t>
      </w:r>
      <w:r w:rsidRPr="00582874">
        <w:rPr>
          <w:rFonts w:asciiTheme="majorHAnsi" w:hAnsiTheme="majorHAnsi"/>
          <w:noProof/>
          <w:sz w:val="22"/>
          <w:lang w:val="nl-NL" w:eastAsia="it-IT"/>
        </w:rPr>
        <w:t xml:space="preserve">Particuliere lease) Een Fiat 500 vanaf € 199 (incl. BTW) per maand gebaseerd op 60 maanden en 7.500 kilometer per jaar of de Fiat 500 TwinAir Turbo 80 Mirror met 16-inch lichtmetalen velgen, Apple Carplay, Uconnect met navigatie en Mirror interieur en exterieur voor € 239 (incl. BTW) per maand. Dit bedrag is standaard met  all-risk verzekering, pechhulp, onderhoud. Kies voor BE FREE en u kunt het leasecontract zonder boete stopzetten. </w:t>
      </w:r>
    </w:p>
    <w:p w:rsidR="00582874" w:rsidRDefault="00582874" w:rsidP="00582874">
      <w:pPr>
        <w:pStyle w:val="ListParagraph"/>
        <w:numPr>
          <w:ilvl w:val="0"/>
          <w:numId w:val="5"/>
        </w:numPr>
        <w:spacing w:line="240" w:lineRule="exact"/>
        <w:jc w:val="both"/>
        <w:rPr>
          <w:rFonts w:asciiTheme="majorHAnsi" w:hAnsiTheme="majorHAnsi"/>
          <w:noProof/>
          <w:sz w:val="22"/>
          <w:lang w:val="nl-NL" w:eastAsia="it-IT"/>
        </w:rPr>
      </w:pPr>
      <w:r>
        <w:rPr>
          <w:rFonts w:asciiTheme="majorHAnsi" w:hAnsiTheme="majorHAnsi"/>
          <w:noProof/>
          <w:sz w:val="22"/>
          <w:lang w:val="nl-NL" w:eastAsia="it-IT"/>
        </w:rPr>
        <w:t>(</w:t>
      </w:r>
      <w:r w:rsidRPr="00582874">
        <w:rPr>
          <w:rFonts w:asciiTheme="majorHAnsi" w:hAnsiTheme="majorHAnsi"/>
          <w:noProof/>
          <w:sz w:val="22"/>
          <w:lang w:val="nl-NL" w:eastAsia="it-IT"/>
        </w:rPr>
        <w:t xml:space="preserve">Particuliere lease) Een Fiat Panda vanaf € 199 (incl. BTW) of de Fiat 500 TwinAir 80pk PopStar met Dualogic-automaat zonder meerprijs voor €209 per maand gebaseerd op 60 maanden en 7.500 kilometer per jaar. </w:t>
      </w:r>
    </w:p>
    <w:p w:rsidR="00582874" w:rsidRDefault="00582874" w:rsidP="00582874">
      <w:pPr>
        <w:pStyle w:val="ListParagraph"/>
        <w:numPr>
          <w:ilvl w:val="0"/>
          <w:numId w:val="5"/>
        </w:numPr>
        <w:spacing w:line="240" w:lineRule="exact"/>
        <w:jc w:val="both"/>
        <w:rPr>
          <w:rFonts w:asciiTheme="majorHAnsi" w:hAnsiTheme="majorHAnsi"/>
          <w:noProof/>
          <w:sz w:val="22"/>
          <w:lang w:val="nl-NL" w:eastAsia="it-IT"/>
        </w:rPr>
      </w:pPr>
      <w:r w:rsidRPr="00582874">
        <w:rPr>
          <w:rFonts w:asciiTheme="majorHAnsi" w:hAnsiTheme="majorHAnsi"/>
          <w:noProof/>
          <w:sz w:val="22"/>
          <w:lang w:val="nl-NL" w:eastAsia="it-IT"/>
        </w:rPr>
        <w:t xml:space="preserve">(Zakelijke markt) Een Jeep Compass Limited met 1.4 MultiAir (140 pk) met 18-inch lichtmetalen velgen en Uconnect met navigatie kost € 599 (excl. BTW) per maand. Gebaseerd op 48 maanden en 20.000 kilometer per jaar. Dit bedrag is standaaard met all-risk verzekering, pechhulp, onderhoud en BE FREE PRO (geen boete bij stopzetting na twee jaar lease). </w:t>
      </w:r>
    </w:p>
    <w:p w:rsidR="00582874" w:rsidRPr="00582874" w:rsidRDefault="00582874" w:rsidP="00582874">
      <w:pPr>
        <w:pStyle w:val="ListParagraph"/>
        <w:numPr>
          <w:ilvl w:val="0"/>
          <w:numId w:val="5"/>
        </w:numPr>
        <w:spacing w:line="240" w:lineRule="exact"/>
        <w:jc w:val="both"/>
        <w:rPr>
          <w:rFonts w:asciiTheme="majorHAnsi" w:hAnsiTheme="majorHAnsi"/>
          <w:noProof/>
          <w:sz w:val="22"/>
          <w:lang w:val="nl-NL" w:eastAsia="it-IT"/>
        </w:rPr>
      </w:pPr>
      <w:r w:rsidRPr="00582874">
        <w:rPr>
          <w:rFonts w:asciiTheme="majorHAnsi" w:hAnsiTheme="majorHAnsi"/>
          <w:noProof/>
          <w:sz w:val="22"/>
          <w:lang w:val="nl-NL" w:eastAsia="it-IT"/>
        </w:rPr>
        <w:t xml:space="preserve">(Zakelijke lease) Een Alfa Romeo Stelvio 2.0T (200 pk) gekoppeld aan een automatische 8-traps transmissie en AWD is er vanaf € 799 (excl. BTW) per maand. Gebaseerd op 48 maanden en 20.000 kilometer per jaar. Ook dit bedrag is standaard met all-risk verzekering, pechhulp, onderhoud en BE FREE PRO (geen boete bij stopzetting na twee jaar huur). </w:t>
      </w:r>
      <w:bookmarkStart w:id="3" w:name="_GoBack"/>
      <w:bookmarkEnd w:id="3"/>
    </w:p>
    <w:p w:rsidR="00582874" w:rsidRDefault="00582874" w:rsidP="00582874">
      <w:pPr>
        <w:spacing w:line="240" w:lineRule="exact"/>
        <w:jc w:val="both"/>
        <w:rPr>
          <w:rFonts w:asciiTheme="majorHAnsi" w:hAnsiTheme="majorHAnsi"/>
          <w:noProof/>
          <w:sz w:val="22"/>
          <w:lang w:val="nl-NL" w:eastAsia="it-IT"/>
        </w:rPr>
      </w:pPr>
    </w:p>
    <w:p w:rsidR="00582874" w:rsidRPr="00582874" w:rsidRDefault="00582874" w:rsidP="00582874">
      <w:pPr>
        <w:spacing w:line="240" w:lineRule="exact"/>
        <w:jc w:val="both"/>
        <w:rPr>
          <w:rFonts w:asciiTheme="majorHAnsi" w:hAnsiTheme="majorHAnsi"/>
          <w:noProof/>
          <w:sz w:val="22"/>
          <w:lang w:val="nl-NL" w:eastAsia="it-IT"/>
        </w:rPr>
      </w:pPr>
      <w:r w:rsidRPr="00582874">
        <w:rPr>
          <w:rFonts w:asciiTheme="majorHAnsi" w:hAnsiTheme="majorHAnsi"/>
          <w:noProof/>
          <w:sz w:val="22"/>
          <w:lang w:val="nl-NL" w:eastAsia="it-IT"/>
        </w:rPr>
        <w:t xml:space="preserve">Om nog beter tegemoet te komen aan de de behoeften van zakelijke klanten, is er uiteraard een nieuwe website, </w:t>
      </w:r>
      <w:hyperlink r:id="rId10" w:history="1">
        <w:r w:rsidRPr="002E61AA">
          <w:rPr>
            <w:rStyle w:val="Hyperlink"/>
            <w:rFonts w:asciiTheme="majorHAnsi" w:hAnsiTheme="majorHAnsi"/>
            <w:noProof/>
            <w:sz w:val="22"/>
            <w:lang w:val="nl-NL" w:eastAsia="it-IT"/>
          </w:rPr>
          <w:t>www.leasys.com</w:t>
        </w:r>
      </w:hyperlink>
      <w:r>
        <w:rPr>
          <w:rFonts w:asciiTheme="majorHAnsi" w:hAnsiTheme="majorHAnsi"/>
          <w:noProof/>
          <w:sz w:val="22"/>
          <w:lang w:val="nl-NL" w:eastAsia="it-IT"/>
        </w:rPr>
        <w:t>,</w:t>
      </w:r>
      <w:r w:rsidRPr="00582874">
        <w:rPr>
          <w:rFonts w:asciiTheme="majorHAnsi" w:hAnsiTheme="majorHAnsi"/>
          <w:noProof/>
          <w:sz w:val="22"/>
          <w:lang w:val="nl-NL" w:eastAsia="it-IT"/>
        </w:rPr>
        <w:t xml:space="preserve"> en wordt later dit jaar het portaal, ‘MyLeasys’, geopend. Dit helpt fleet managers hun vloot aan auto’s beter te beheren en worden telematica oplossingen en de Leasys App voor berijders geïntegreerd.</w:t>
      </w:r>
    </w:p>
    <w:p w:rsidR="00582874" w:rsidRPr="00582874" w:rsidRDefault="00582874" w:rsidP="00582874">
      <w:pPr>
        <w:spacing w:line="240" w:lineRule="exact"/>
        <w:jc w:val="both"/>
        <w:rPr>
          <w:rFonts w:asciiTheme="majorHAnsi" w:hAnsiTheme="majorHAnsi"/>
          <w:noProof/>
          <w:sz w:val="22"/>
          <w:lang w:val="nl-NL" w:eastAsia="it-IT"/>
        </w:rPr>
      </w:pPr>
      <w:r w:rsidRPr="00582874">
        <w:rPr>
          <w:rFonts w:asciiTheme="majorHAnsi" w:hAnsiTheme="majorHAnsi"/>
          <w:noProof/>
          <w:sz w:val="22"/>
          <w:lang w:val="nl-NL" w:eastAsia="it-IT"/>
        </w:rPr>
        <w:t>Leasys Nederland wordt geleid door Luc Griffioen, Algemeen Directeur en  voormalig manager Lease bij FCA Capital Nederland.</w:t>
      </w:r>
    </w:p>
    <w:p w:rsidR="00582874" w:rsidRPr="00582874" w:rsidRDefault="00582874" w:rsidP="00582874">
      <w:pPr>
        <w:spacing w:line="240" w:lineRule="exact"/>
        <w:jc w:val="both"/>
        <w:rPr>
          <w:rFonts w:asciiTheme="majorHAnsi" w:hAnsiTheme="majorHAnsi"/>
          <w:noProof/>
          <w:sz w:val="22"/>
          <w:lang w:val="nl-NL" w:eastAsia="it-IT"/>
        </w:rPr>
      </w:pPr>
      <w:r w:rsidRPr="00582874">
        <w:rPr>
          <w:rFonts w:asciiTheme="majorHAnsi" w:hAnsiTheme="majorHAnsi"/>
          <w:noProof/>
          <w:sz w:val="22"/>
          <w:lang w:val="nl-NL" w:eastAsia="it-IT"/>
        </w:rPr>
        <w:t>Leasys is in 2001 gelanceerd in Italië en behoort tot de grotere leasemaatschappijen van het land. Dankzij de uitbreiding naar Nederland en andere belangrijke landen in Europa is Leasys nog competitiever en beter in staat om tegemoet te komen aan de behoeften van Internationale klanten. Zowel in Nederland als in Europa, maakt de leasebranche een positieve groei door. Vooral Private Lease groeit gestaag.</w:t>
      </w:r>
    </w:p>
    <w:p w:rsidR="00582874" w:rsidRPr="00582874" w:rsidRDefault="00582874" w:rsidP="00582874">
      <w:pPr>
        <w:spacing w:line="240" w:lineRule="exact"/>
        <w:jc w:val="both"/>
        <w:rPr>
          <w:rFonts w:asciiTheme="majorHAnsi" w:hAnsiTheme="majorHAnsi"/>
          <w:noProof/>
          <w:sz w:val="22"/>
          <w:lang w:val="nl-NL" w:eastAsia="it-IT"/>
        </w:rPr>
      </w:pPr>
    </w:p>
    <w:p w:rsidR="00582874" w:rsidRPr="00582874" w:rsidRDefault="00582874" w:rsidP="00582874">
      <w:pPr>
        <w:spacing w:line="240" w:lineRule="exact"/>
        <w:jc w:val="both"/>
        <w:rPr>
          <w:rFonts w:asciiTheme="majorHAnsi" w:hAnsiTheme="majorHAnsi"/>
          <w:i/>
          <w:noProof/>
          <w:sz w:val="20"/>
          <w:szCs w:val="20"/>
          <w:lang w:val="nl-NL" w:eastAsia="it-IT"/>
        </w:rPr>
      </w:pPr>
      <w:r w:rsidRPr="00582874">
        <w:rPr>
          <w:rFonts w:asciiTheme="majorHAnsi" w:hAnsiTheme="majorHAnsi"/>
          <w:i/>
          <w:noProof/>
          <w:sz w:val="20"/>
          <w:szCs w:val="20"/>
          <w:lang w:val="nl-NL" w:eastAsia="it-IT"/>
        </w:rPr>
        <w:t>LEASYS</w:t>
      </w:r>
    </w:p>
    <w:p w:rsidR="00582874" w:rsidRPr="00582874" w:rsidRDefault="00582874" w:rsidP="00582874">
      <w:pPr>
        <w:spacing w:line="240" w:lineRule="exact"/>
        <w:jc w:val="both"/>
        <w:rPr>
          <w:rFonts w:asciiTheme="majorHAnsi" w:hAnsiTheme="majorHAnsi"/>
          <w:i/>
          <w:noProof/>
          <w:sz w:val="20"/>
          <w:szCs w:val="20"/>
          <w:lang w:val="nl-NL" w:eastAsia="it-IT"/>
        </w:rPr>
      </w:pPr>
      <w:r w:rsidRPr="00582874">
        <w:rPr>
          <w:rFonts w:asciiTheme="majorHAnsi" w:hAnsiTheme="majorHAnsi"/>
          <w:i/>
          <w:noProof/>
          <w:sz w:val="20"/>
          <w:szCs w:val="20"/>
          <w:lang w:val="nl-NL" w:eastAsia="it-IT"/>
        </w:rPr>
        <w:t xml:space="preserve">Leasys SpA is volledig eigendom van FCA Bank Group, sinds september 2011 een joint venture tussen Fiat Chrysler Automobiles en Crédit Agricole. Leasys SpA is in Italië een sleutelspeler op gebied van operational lease en automotive diensten. Op dit moment beheert Leasys een vloot van zo’n 200.000 voertuigen (een derde deel is bedrijfsauto’s) in Italië en Europa. Het bestand bestaat uit alle merken, waarvan veel FCA merken. Leasys richt zich op grote bedrijven, midden- en kleinbedrijf, publieke organisaties, ZZP’ers en particulieren. </w:t>
      </w:r>
    </w:p>
    <w:p w:rsidR="00582874" w:rsidRPr="00582874" w:rsidRDefault="00582874" w:rsidP="00582874">
      <w:pPr>
        <w:spacing w:line="240" w:lineRule="exact"/>
        <w:jc w:val="both"/>
        <w:rPr>
          <w:rFonts w:asciiTheme="majorHAnsi" w:hAnsiTheme="majorHAnsi"/>
          <w:i/>
          <w:noProof/>
          <w:sz w:val="20"/>
          <w:szCs w:val="20"/>
          <w:lang w:val="nl-NL" w:eastAsia="it-IT"/>
        </w:rPr>
      </w:pPr>
    </w:p>
    <w:p w:rsidR="00582874" w:rsidRPr="00582874" w:rsidRDefault="00582874" w:rsidP="00582874">
      <w:pPr>
        <w:spacing w:line="240" w:lineRule="exact"/>
        <w:jc w:val="both"/>
        <w:rPr>
          <w:rFonts w:asciiTheme="majorHAnsi" w:hAnsiTheme="majorHAnsi"/>
          <w:i/>
          <w:noProof/>
          <w:sz w:val="20"/>
          <w:szCs w:val="20"/>
          <w:lang w:val="nl-NL" w:eastAsia="it-IT"/>
        </w:rPr>
      </w:pPr>
      <w:r w:rsidRPr="00582874">
        <w:rPr>
          <w:rFonts w:asciiTheme="majorHAnsi" w:hAnsiTheme="majorHAnsi"/>
          <w:i/>
          <w:noProof/>
          <w:sz w:val="20"/>
          <w:szCs w:val="20"/>
          <w:lang w:val="nl-NL" w:eastAsia="it-IT"/>
        </w:rPr>
        <w:t>FCA BANK</w:t>
      </w:r>
    </w:p>
    <w:p w:rsidR="008B4273" w:rsidRPr="00582874" w:rsidRDefault="00582874" w:rsidP="00644246">
      <w:pPr>
        <w:spacing w:line="240" w:lineRule="exact"/>
        <w:jc w:val="both"/>
        <w:rPr>
          <w:rFonts w:asciiTheme="majorHAnsi" w:hAnsiTheme="majorHAnsi"/>
          <w:i/>
          <w:noProof/>
          <w:sz w:val="20"/>
          <w:szCs w:val="20"/>
          <w:lang w:val="nl-NL" w:eastAsia="it-IT"/>
        </w:rPr>
      </w:pPr>
      <w:r w:rsidRPr="00582874">
        <w:rPr>
          <w:rFonts w:asciiTheme="majorHAnsi" w:hAnsiTheme="majorHAnsi"/>
          <w:i/>
          <w:noProof/>
          <w:sz w:val="20"/>
          <w:szCs w:val="20"/>
          <w:lang w:val="nl-NL" w:eastAsia="it-IT"/>
        </w:rPr>
        <w:t>FCA Bank is een bank die voornamelijk actief is in de financiële dienstverlening aan automotive bedrijven. FCA Bank is een joint venture tussen FCA Italy - onderdeel van Fiat Chrysler Automobiles - en Crédit Agricole Consumer Finance. De financierings- en leasingproducten van FCA Bank zijn speciaal ontworpen voor dealernetwerken, particuliere klanten en zakelijke wagenparken. FCA Bank SpA is actief in 17 Europese landen en Marokko, hetzij rechtstreeks of via dochterondernemingen. Per juni 2017 beheerde FCA Bank e</w:t>
      </w:r>
      <w:r>
        <w:rPr>
          <w:rFonts w:asciiTheme="majorHAnsi" w:hAnsiTheme="majorHAnsi"/>
          <w:i/>
          <w:noProof/>
          <w:sz w:val="20"/>
          <w:szCs w:val="20"/>
          <w:lang w:val="nl-NL" w:eastAsia="it-IT"/>
        </w:rPr>
        <w:t>en vermogen van € 22,7 miljard.</w:t>
      </w:r>
    </w:p>
    <w:sectPr w:rsidR="008B4273" w:rsidRPr="00582874" w:rsidSect="0042211A">
      <w:headerReference w:type="default" r:id="rId11"/>
      <w:footerReference w:type="even" r:id="rId12"/>
      <w:footerReference w:type="default" r:id="rId13"/>
      <w:pgSz w:w="11900" w:h="16840"/>
      <w:pgMar w:top="1701" w:right="843" w:bottom="709" w:left="993" w:header="426" w:footer="9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85" w:rsidRDefault="008A6985">
      <w:r>
        <w:separator/>
      </w:r>
    </w:p>
  </w:endnote>
  <w:endnote w:type="continuationSeparator" w:id="0">
    <w:p w:rsidR="008A6985" w:rsidRDefault="008A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1A" w:rsidRDefault="0042211A" w:rsidP="009A3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211A" w:rsidRDefault="0042211A" w:rsidP="009A30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1A" w:rsidRDefault="0042211A" w:rsidP="009A30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85" w:rsidRDefault="008A6985">
      <w:r>
        <w:separator/>
      </w:r>
    </w:p>
  </w:footnote>
  <w:footnote w:type="continuationSeparator" w:id="0">
    <w:p w:rsidR="008A6985" w:rsidRDefault="008A6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1A" w:rsidRDefault="0042211A">
    <w:pPr>
      <w:pStyle w:val="Header"/>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106045</wp:posOffset>
          </wp:positionV>
          <wp:extent cx="2014220" cy="496570"/>
          <wp:effectExtent l="0" t="0" r="0" b="11430"/>
          <wp:wrapThrough wrapText="bothSides">
            <wp:wrapPolygon edited="0">
              <wp:start x="7899" y="0"/>
              <wp:lineTo x="0" y="0"/>
              <wp:lineTo x="0" y="15468"/>
              <wp:lineTo x="10623" y="20992"/>
              <wp:lineTo x="20701" y="20992"/>
              <wp:lineTo x="21246" y="17678"/>
              <wp:lineTo x="21246" y="0"/>
              <wp:lineTo x="9261" y="0"/>
              <wp:lineTo x="7899" y="0"/>
            </wp:wrapPolygon>
          </wp:wrapThrough>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220" cy="49657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42211A" w:rsidRDefault="00422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27" w:hanging="227"/>
      </w:pPr>
      <w:rPr>
        <w:rFonts w:ascii="Symbol" w:hAnsi="Symbol" w:cs="Cambria" w:hint="default"/>
        <w:color w:val="auto"/>
        <w:sz w:val="22"/>
        <w:lang w:val="it-IT" w:eastAsia="it-IT"/>
      </w:rPr>
    </w:lvl>
  </w:abstractNum>
  <w:abstractNum w:abstractNumId="1">
    <w:nsid w:val="12D07024"/>
    <w:multiLevelType w:val="hybridMultilevel"/>
    <w:tmpl w:val="AA00327C"/>
    <w:lvl w:ilvl="0" w:tplc="87FEAAA6">
      <w:start w:val="1"/>
      <w:numFmt w:val="decimal"/>
      <w:lvlText w:val="%1."/>
      <w:lvlJc w:val="left"/>
      <w:pPr>
        <w:ind w:left="440" w:hanging="360"/>
      </w:pPr>
      <w:rPr>
        <w:rFonts w:hint="default"/>
        <w:color w:val="auto"/>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2">
    <w:nsid w:val="16126FD2"/>
    <w:multiLevelType w:val="hybridMultilevel"/>
    <w:tmpl w:val="675E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664AC"/>
    <w:multiLevelType w:val="hybridMultilevel"/>
    <w:tmpl w:val="B8B45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FF6686"/>
    <w:multiLevelType w:val="hybridMultilevel"/>
    <w:tmpl w:val="76145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73"/>
    <w:rsid w:val="00052969"/>
    <w:rsid w:val="00081774"/>
    <w:rsid w:val="000A2959"/>
    <w:rsid w:val="000E05D6"/>
    <w:rsid w:val="00106201"/>
    <w:rsid w:val="00111426"/>
    <w:rsid w:val="00123796"/>
    <w:rsid w:val="00140EEA"/>
    <w:rsid w:val="0014757C"/>
    <w:rsid w:val="001704D3"/>
    <w:rsid w:val="0018300D"/>
    <w:rsid w:val="00203000"/>
    <w:rsid w:val="002111E4"/>
    <w:rsid w:val="00217349"/>
    <w:rsid w:val="00252917"/>
    <w:rsid w:val="0026319D"/>
    <w:rsid w:val="00266729"/>
    <w:rsid w:val="0027612E"/>
    <w:rsid w:val="002F5600"/>
    <w:rsid w:val="002F5F8D"/>
    <w:rsid w:val="003A6971"/>
    <w:rsid w:val="00416C4A"/>
    <w:rsid w:val="00420809"/>
    <w:rsid w:val="0042211A"/>
    <w:rsid w:val="004313A3"/>
    <w:rsid w:val="0047579C"/>
    <w:rsid w:val="004806BA"/>
    <w:rsid w:val="00482A70"/>
    <w:rsid w:val="004A7817"/>
    <w:rsid w:val="004C5FB1"/>
    <w:rsid w:val="0053105C"/>
    <w:rsid w:val="00553B68"/>
    <w:rsid w:val="00582874"/>
    <w:rsid w:val="005C1807"/>
    <w:rsid w:val="005D0325"/>
    <w:rsid w:val="005E0790"/>
    <w:rsid w:val="006211BD"/>
    <w:rsid w:val="00636972"/>
    <w:rsid w:val="006369D2"/>
    <w:rsid w:val="00644246"/>
    <w:rsid w:val="006620B3"/>
    <w:rsid w:val="00685E6A"/>
    <w:rsid w:val="006F4E14"/>
    <w:rsid w:val="007074E3"/>
    <w:rsid w:val="007216A5"/>
    <w:rsid w:val="00722388"/>
    <w:rsid w:val="00724F71"/>
    <w:rsid w:val="00754E17"/>
    <w:rsid w:val="00793596"/>
    <w:rsid w:val="007E23F9"/>
    <w:rsid w:val="007F675D"/>
    <w:rsid w:val="00821C8D"/>
    <w:rsid w:val="00851D9D"/>
    <w:rsid w:val="008531F2"/>
    <w:rsid w:val="008A6985"/>
    <w:rsid w:val="008B4273"/>
    <w:rsid w:val="008B4566"/>
    <w:rsid w:val="008C171B"/>
    <w:rsid w:val="00905746"/>
    <w:rsid w:val="0095201A"/>
    <w:rsid w:val="00954388"/>
    <w:rsid w:val="009A2A3F"/>
    <w:rsid w:val="009A3078"/>
    <w:rsid w:val="009C2D0F"/>
    <w:rsid w:val="00A13617"/>
    <w:rsid w:val="00A87E7B"/>
    <w:rsid w:val="00A906C4"/>
    <w:rsid w:val="00A958C4"/>
    <w:rsid w:val="00AA3A3E"/>
    <w:rsid w:val="00AD19C5"/>
    <w:rsid w:val="00AE72C8"/>
    <w:rsid w:val="00B325DD"/>
    <w:rsid w:val="00BB157F"/>
    <w:rsid w:val="00BE2328"/>
    <w:rsid w:val="00BF0016"/>
    <w:rsid w:val="00C324F2"/>
    <w:rsid w:val="00C57CEE"/>
    <w:rsid w:val="00C7365B"/>
    <w:rsid w:val="00CD5B14"/>
    <w:rsid w:val="00CE24A3"/>
    <w:rsid w:val="00D17FDC"/>
    <w:rsid w:val="00D6408C"/>
    <w:rsid w:val="00D7256B"/>
    <w:rsid w:val="00D85EA0"/>
    <w:rsid w:val="00D97D9E"/>
    <w:rsid w:val="00EC7FC2"/>
    <w:rsid w:val="00EE3E33"/>
    <w:rsid w:val="00EE74B6"/>
    <w:rsid w:val="00F00F09"/>
    <w:rsid w:val="00F22BFC"/>
    <w:rsid w:val="00F6706A"/>
    <w:rsid w:val="00F952FB"/>
    <w:rsid w:val="00FA0C7C"/>
    <w:rsid w:val="00FD2869"/>
    <w:rsid w:val="00FE4ED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Emphasis" w:uiPriority="20"/>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273"/>
    <w:rPr>
      <w:rFonts w:ascii="Calibri" w:eastAsia="Cambria"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273"/>
    <w:pPr>
      <w:tabs>
        <w:tab w:val="center" w:pos="4819"/>
        <w:tab w:val="right" w:pos="9638"/>
      </w:tabs>
    </w:pPr>
  </w:style>
  <w:style w:type="character" w:customStyle="1" w:styleId="HeaderChar">
    <w:name w:val="Header Char"/>
    <w:basedOn w:val="DefaultParagraphFont"/>
    <w:link w:val="Header"/>
    <w:uiPriority w:val="99"/>
    <w:rsid w:val="008B4273"/>
    <w:rPr>
      <w:rFonts w:ascii="Calibri" w:eastAsia="Cambria" w:hAnsi="Calibri" w:cs="Times New Roman"/>
    </w:rPr>
  </w:style>
  <w:style w:type="paragraph" w:styleId="Footer">
    <w:name w:val="footer"/>
    <w:basedOn w:val="Normal"/>
    <w:link w:val="FooterChar"/>
    <w:uiPriority w:val="99"/>
    <w:unhideWhenUsed/>
    <w:rsid w:val="008B4273"/>
    <w:pPr>
      <w:tabs>
        <w:tab w:val="center" w:pos="4819"/>
        <w:tab w:val="right" w:pos="9638"/>
      </w:tabs>
    </w:pPr>
  </w:style>
  <w:style w:type="character" w:customStyle="1" w:styleId="FooterChar">
    <w:name w:val="Footer Char"/>
    <w:basedOn w:val="DefaultParagraphFont"/>
    <w:link w:val="Footer"/>
    <w:uiPriority w:val="99"/>
    <w:rsid w:val="008B4273"/>
    <w:rPr>
      <w:rFonts w:ascii="Calibri" w:eastAsia="Cambria" w:hAnsi="Calibri" w:cs="Times New Roman"/>
    </w:rPr>
  </w:style>
  <w:style w:type="character" w:styleId="Hyperlink">
    <w:name w:val="Hyperlink"/>
    <w:basedOn w:val="DefaultParagraphFont"/>
    <w:uiPriority w:val="99"/>
    <w:unhideWhenUsed/>
    <w:rsid w:val="008B4273"/>
    <w:rPr>
      <w:color w:val="0000FF"/>
      <w:u w:val="single"/>
    </w:rPr>
  </w:style>
  <w:style w:type="character" w:styleId="PageNumber">
    <w:name w:val="page number"/>
    <w:basedOn w:val="DefaultParagraphFont"/>
    <w:uiPriority w:val="99"/>
    <w:semiHidden/>
    <w:unhideWhenUsed/>
    <w:rsid w:val="008B4273"/>
  </w:style>
  <w:style w:type="paragraph" w:styleId="ListParagraph">
    <w:name w:val="List Paragraph"/>
    <w:basedOn w:val="Normal"/>
    <w:rsid w:val="00EC7FC2"/>
    <w:pPr>
      <w:ind w:left="720"/>
      <w:contextualSpacing/>
    </w:pPr>
  </w:style>
  <w:style w:type="paragraph" w:styleId="NormalWeb">
    <w:name w:val="Normal (Web)"/>
    <w:basedOn w:val="Normal"/>
    <w:uiPriority w:val="99"/>
    <w:rsid w:val="00EC7FC2"/>
    <w:pPr>
      <w:spacing w:beforeLines="1" w:afterLines="1"/>
    </w:pPr>
    <w:rPr>
      <w:rFonts w:ascii="Times" w:eastAsiaTheme="minorHAnsi" w:hAnsi="Times"/>
      <w:sz w:val="20"/>
      <w:szCs w:val="20"/>
      <w:lang w:eastAsia="it-IT"/>
    </w:rPr>
  </w:style>
  <w:style w:type="character" w:customStyle="1" w:styleId="st">
    <w:name w:val="st"/>
    <w:basedOn w:val="DefaultParagraphFont"/>
    <w:rsid w:val="001704D3"/>
  </w:style>
  <w:style w:type="character" w:styleId="Emphasis">
    <w:name w:val="Emphasis"/>
    <w:basedOn w:val="DefaultParagraphFont"/>
    <w:uiPriority w:val="20"/>
    <w:rsid w:val="001704D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Emphasis" w:uiPriority="20"/>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273"/>
    <w:rPr>
      <w:rFonts w:ascii="Calibri" w:eastAsia="Cambria"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273"/>
    <w:pPr>
      <w:tabs>
        <w:tab w:val="center" w:pos="4819"/>
        <w:tab w:val="right" w:pos="9638"/>
      </w:tabs>
    </w:pPr>
  </w:style>
  <w:style w:type="character" w:customStyle="1" w:styleId="HeaderChar">
    <w:name w:val="Header Char"/>
    <w:basedOn w:val="DefaultParagraphFont"/>
    <w:link w:val="Header"/>
    <w:uiPriority w:val="99"/>
    <w:rsid w:val="008B4273"/>
    <w:rPr>
      <w:rFonts w:ascii="Calibri" w:eastAsia="Cambria" w:hAnsi="Calibri" w:cs="Times New Roman"/>
    </w:rPr>
  </w:style>
  <w:style w:type="paragraph" w:styleId="Footer">
    <w:name w:val="footer"/>
    <w:basedOn w:val="Normal"/>
    <w:link w:val="FooterChar"/>
    <w:uiPriority w:val="99"/>
    <w:unhideWhenUsed/>
    <w:rsid w:val="008B4273"/>
    <w:pPr>
      <w:tabs>
        <w:tab w:val="center" w:pos="4819"/>
        <w:tab w:val="right" w:pos="9638"/>
      </w:tabs>
    </w:pPr>
  </w:style>
  <w:style w:type="character" w:customStyle="1" w:styleId="FooterChar">
    <w:name w:val="Footer Char"/>
    <w:basedOn w:val="DefaultParagraphFont"/>
    <w:link w:val="Footer"/>
    <w:uiPriority w:val="99"/>
    <w:rsid w:val="008B4273"/>
    <w:rPr>
      <w:rFonts w:ascii="Calibri" w:eastAsia="Cambria" w:hAnsi="Calibri" w:cs="Times New Roman"/>
    </w:rPr>
  </w:style>
  <w:style w:type="character" w:styleId="Hyperlink">
    <w:name w:val="Hyperlink"/>
    <w:basedOn w:val="DefaultParagraphFont"/>
    <w:uiPriority w:val="99"/>
    <w:unhideWhenUsed/>
    <w:rsid w:val="008B4273"/>
    <w:rPr>
      <w:color w:val="0000FF"/>
      <w:u w:val="single"/>
    </w:rPr>
  </w:style>
  <w:style w:type="character" w:styleId="PageNumber">
    <w:name w:val="page number"/>
    <w:basedOn w:val="DefaultParagraphFont"/>
    <w:uiPriority w:val="99"/>
    <w:semiHidden/>
    <w:unhideWhenUsed/>
    <w:rsid w:val="008B4273"/>
  </w:style>
  <w:style w:type="paragraph" w:styleId="ListParagraph">
    <w:name w:val="List Paragraph"/>
    <w:basedOn w:val="Normal"/>
    <w:rsid w:val="00EC7FC2"/>
    <w:pPr>
      <w:ind w:left="720"/>
      <w:contextualSpacing/>
    </w:pPr>
  </w:style>
  <w:style w:type="paragraph" w:styleId="NormalWeb">
    <w:name w:val="Normal (Web)"/>
    <w:basedOn w:val="Normal"/>
    <w:uiPriority w:val="99"/>
    <w:rsid w:val="00EC7FC2"/>
    <w:pPr>
      <w:spacing w:beforeLines="1" w:afterLines="1"/>
    </w:pPr>
    <w:rPr>
      <w:rFonts w:ascii="Times" w:eastAsiaTheme="minorHAnsi" w:hAnsi="Times"/>
      <w:sz w:val="20"/>
      <w:szCs w:val="20"/>
      <w:lang w:eastAsia="it-IT"/>
    </w:rPr>
  </w:style>
  <w:style w:type="character" w:customStyle="1" w:styleId="st">
    <w:name w:val="st"/>
    <w:basedOn w:val="DefaultParagraphFont"/>
    <w:rsid w:val="001704D3"/>
  </w:style>
  <w:style w:type="character" w:styleId="Emphasis">
    <w:name w:val="Emphasis"/>
    <w:basedOn w:val="DefaultParagraphFont"/>
    <w:uiPriority w:val="20"/>
    <w:rsid w:val="001704D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63579">
      <w:bodyDiv w:val="1"/>
      <w:marLeft w:val="0"/>
      <w:marRight w:val="0"/>
      <w:marTop w:val="0"/>
      <w:marBottom w:val="0"/>
      <w:divBdr>
        <w:top w:val="none" w:sz="0" w:space="0" w:color="auto"/>
        <w:left w:val="none" w:sz="0" w:space="0" w:color="auto"/>
        <w:bottom w:val="none" w:sz="0" w:space="0" w:color="auto"/>
        <w:right w:val="none" w:sz="0" w:space="0" w:color="auto"/>
      </w:divBdr>
      <w:divsChild>
        <w:div w:id="157041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079940">
      <w:bodyDiv w:val="1"/>
      <w:marLeft w:val="0"/>
      <w:marRight w:val="0"/>
      <w:marTop w:val="0"/>
      <w:marBottom w:val="0"/>
      <w:divBdr>
        <w:top w:val="none" w:sz="0" w:space="0" w:color="auto"/>
        <w:left w:val="none" w:sz="0" w:space="0" w:color="auto"/>
        <w:bottom w:val="none" w:sz="0" w:space="0" w:color="auto"/>
        <w:right w:val="none" w:sz="0" w:space="0" w:color="auto"/>
      </w:divBdr>
      <w:divsChild>
        <w:div w:id="1689603062">
          <w:marLeft w:val="0"/>
          <w:marRight w:val="0"/>
          <w:marTop w:val="0"/>
          <w:marBottom w:val="0"/>
          <w:divBdr>
            <w:top w:val="none" w:sz="0" w:space="0" w:color="auto"/>
            <w:left w:val="none" w:sz="0" w:space="0" w:color="auto"/>
            <w:bottom w:val="none" w:sz="0" w:space="0" w:color="auto"/>
            <w:right w:val="none" w:sz="0" w:space="0" w:color="auto"/>
          </w:divBdr>
        </w:div>
        <w:div w:id="1211842027">
          <w:marLeft w:val="0"/>
          <w:marRight w:val="0"/>
          <w:marTop w:val="0"/>
          <w:marBottom w:val="0"/>
          <w:divBdr>
            <w:top w:val="none" w:sz="0" w:space="0" w:color="auto"/>
            <w:left w:val="none" w:sz="0" w:space="0" w:color="auto"/>
            <w:bottom w:val="none" w:sz="0" w:space="0" w:color="auto"/>
            <w:right w:val="none" w:sz="0" w:space="0" w:color="auto"/>
          </w:divBdr>
        </w:div>
        <w:div w:id="582149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leasy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1401-506A-465C-B08A-F15A69D8BCF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236003E-03F6-45A9-8150-FBCF6869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dm</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Annachiara Montefusco</dc:creator>
  <cp:lastModifiedBy>Administrator</cp:lastModifiedBy>
  <cp:revision>14</cp:revision>
  <cp:lastPrinted>2018-01-30T15:45:00Z</cp:lastPrinted>
  <dcterms:created xsi:type="dcterms:W3CDTF">2018-01-30T11:39:00Z</dcterms:created>
  <dcterms:modified xsi:type="dcterms:W3CDTF">2018-02-06T16:25:00Z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0fab4a0d-49e7-486c-ad1e-e1bc3359c341</vt:lpwstr>
  </property>
  <property fmtid="{D5CDD505-2E9C-101B-9397-08002B2CF9AE}" pid="3" name="bjSaver">
    <vt:lpwstr>Gh79hWybBAnKGLaWSapl4lWmKIRF7kIk</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F01139A,29-1-2018 15:16:31,GENERAL BUSINESS</vt:lpwstr>
  </property>
</Properties>
</file>